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CB" w:rsidRDefault="000659CB" w:rsidP="003C0AF9">
      <w:pPr>
        <w:spacing w:before="27"/>
        <w:ind w:left="1277"/>
        <w:rPr>
          <w:b/>
          <w:sz w:val="24"/>
        </w:rPr>
      </w:pPr>
    </w:p>
    <w:p w:rsidR="003C0AF9" w:rsidRPr="003C0AF9" w:rsidRDefault="003C0AF9" w:rsidP="003C0AF9">
      <w:pPr>
        <w:spacing w:before="27"/>
        <w:jc w:val="center"/>
        <w:rPr>
          <w:b/>
          <w:color w:val="C00000"/>
          <w:sz w:val="28"/>
        </w:rPr>
      </w:pPr>
      <w:r w:rsidRPr="003C0AF9">
        <w:rPr>
          <w:b/>
          <w:color w:val="C00000"/>
          <w:sz w:val="28"/>
        </w:rPr>
        <w:t>2023 SUMMER UNDERGRADUATE INTERNSHIPS</w:t>
      </w:r>
    </w:p>
    <w:p w:rsidR="003C0AF9" w:rsidRDefault="003C0AF9" w:rsidP="003C0AF9">
      <w:pPr>
        <w:spacing w:before="27"/>
        <w:jc w:val="center"/>
        <w:rPr>
          <w:b/>
          <w:color w:val="C00000"/>
          <w:sz w:val="24"/>
        </w:rPr>
      </w:pPr>
      <w:r w:rsidRPr="003C0AF9">
        <w:rPr>
          <w:b/>
          <w:color w:val="C00000"/>
          <w:sz w:val="24"/>
        </w:rPr>
        <w:t>IN GENETICS, DEVELOPMENT, AND CELL BIOLOGY</w:t>
      </w:r>
    </w:p>
    <w:p w:rsidR="003C0AF9" w:rsidRPr="003C0AF9" w:rsidRDefault="003C0AF9" w:rsidP="003C0AF9">
      <w:pPr>
        <w:spacing w:before="27"/>
        <w:jc w:val="center"/>
        <w:rPr>
          <w:b/>
          <w:color w:val="C00000"/>
          <w:sz w:val="24"/>
        </w:rPr>
      </w:pPr>
    </w:p>
    <w:p w:rsidR="003C0AF9" w:rsidRPr="003C0AF9" w:rsidRDefault="003C0AF9" w:rsidP="003C0AF9">
      <w:pPr>
        <w:spacing w:before="27"/>
        <w:jc w:val="center"/>
        <w:rPr>
          <w:b/>
          <w:color w:val="C00000"/>
          <w:sz w:val="24"/>
        </w:rPr>
      </w:pPr>
      <w:r w:rsidRPr="003C0AF9">
        <w:rPr>
          <w:b/>
          <w:color w:val="C00000"/>
          <w:sz w:val="24"/>
        </w:rPr>
        <w:t>SUI TONG CHAN FUNG FUND</w:t>
      </w:r>
    </w:p>
    <w:p w:rsidR="003C0AF9" w:rsidRPr="003C0AF9" w:rsidRDefault="003C0AF9" w:rsidP="003C0AF9">
      <w:pPr>
        <w:spacing w:before="27"/>
        <w:jc w:val="center"/>
        <w:rPr>
          <w:b/>
          <w:color w:val="C00000"/>
          <w:sz w:val="24"/>
        </w:rPr>
      </w:pPr>
      <w:r w:rsidRPr="003C0AF9">
        <w:rPr>
          <w:b/>
          <w:color w:val="C00000"/>
          <w:sz w:val="24"/>
        </w:rPr>
        <w:t>FOR THE PROMOTION OF STUDY AND RESEARCH IN GENETICS</w:t>
      </w:r>
    </w:p>
    <w:p w:rsidR="003C0AF9" w:rsidRDefault="003C0AF9" w:rsidP="003C0AF9">
      <w:pPr>
        <w:spacing w:before="27"/>
        <w:jc w:val="center"/>
        <w:rPr>
          <w:b/>
          <w:sz w:val="24"/>
        </w:rPr>
      </w:pPr>
    </w:p>
    <w:p w:rsidR="00A26E2C" w:rsidRDefault="00E24C96">
      <w:pPr>
        <w:spacing w:before="72"/>
        <w:ind w:left="2554"/>
        <w:rPr>
          <w:b/>
          <w:i/>
          <w:sz w:val="24"/>
        </w:rPr>
      </w:pPr>
      <w:r>
        <w:rPr>
          <w:b/>
          <w:i/>
          <w:sz w:val="24"/>
        </w:rPr>
        <w:t>Applications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Due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Friday,</w:t>
      </w:r>
      <w:r w:rsidR="00CF3755">
        <w:rPr>
          <w:b/>
          <w:i/>
          <w:sz w:val="24"/>
        </w:rPr>
        <w:t xml:space="preserve"> </w:t>
      </w:r>
      <w:r>
        <w:rPr>
          <w:b/>
          <w:i/>
          <w:sz w:val="24"/>
        </w:rPr>
        <w:t>March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10th,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4"/>
          <w:sz w:val="24"/>
        </w:rPr>
        <w:t>2023</w:t>
      </w:r>
    </w:p>
    <w:p w:rsidR="00A26E2C" w:rsidRDefault="00E24C96">
      <w:pPr>
        <w:pStyle w:val="BodyText"/>
        <w:spacing w:before="138" w:line="360" w:lineRule="auto"/>
        <w:ind w:left="111" w:right="217"/>
      </w:pPr>
      <w:r>
        <w:t>The Department of Genetics, Development, and Cell Biology (GDCB) is accepting applications for summer</w:t>
      </w:r>
      <w:r>
        <w:rPr>
          <w:spacing w:val="-2"/>
        </w:rPr>
        <w:t xml:space="preserve"> </w:t>
      </w:r>
      <w:r>
        <w:t>research internships for the summer of 2023.</w:t>
      </w:r>
      <w:r>
        <w:rPr>
          <w:spacing w:val="-8"/>
        </w:rPr>
        <w:t xml:space="preserve"> </w:t>
      </w:r>
      <w:r>
        <w:t>These internships provide ISU undergraduate students majoring</w:t>
      </w:r>
      <w:r>
        <w:rPr>
          <w:spacing w:val="-2"/>
        </w:rPr>
        <w:t xml:space="preserve"> </w:t>
      </w:r>
      <w:bookmarkStart w:id="0" w:name="_GoBack"/>
      <w:bookmarkEnd w:id="0"/>
      <w:r>
        <w:t>in Genetics an opportunity</w:t>
      </w:r>
      <w:r>
        <w:rPr>
          <w:spacing w:val="-13"/>
        </w:rPr>
        <w:t xml:space="preserve"> </w:t>
      </w:r>
      <w:r>
        <w:t>for full</w:t>
      </w:r>
      <w:r>
        <w:t>- time hands-</w:t>
      </w:r>
      <w:r>
        <w:rPr>
          <w:spacing w:val="-31"/>
        </w:rPr>
        <w:t xml:space="preserve"> </w:t>
      </w:r>
      <w:r>
        <w:t>on research in the discipline. Participants are expected to work 40 hours</w:t>
      </w:r>
      <w:r>
        <w:rPr>
          <w:spacing w:val="-11"/>
        </w:rPr>
        <w:t xml:space="preserve"> </w:t>
      </w:r>
      <w:r>
        <w:t>per week;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summer</w:t>
      </w:r>
      <w:r>
        <w:rPr>
          <w:spacing w:val="-9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discouraged.</w:t>
      </w:r>
      <w:r>
        <w:rPr>
          <w:spacing w:val="-10"/>
        </w:rPr>
        <w:t xml:space="preserve"> </w:t>
      </w:r>
      <w:r>
        <w:t>Internships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eight-week</w:t>
      </w:r>
      <w:r>
        <w:rPr>
          <w:spacing w:val="-2"/>
        </w:rPr>
        <w:t xml:space="preserve"> </w:t>
      </w:r>
      <w:r>
        <w:t>period and a stipend of $3840 ($12/</w:t>
      </w:r>
      <w:proofErr w:type="spellStart"/>
      <w:r>
        <w:t>hr</w:t>
      </w:r>
      <w:proofErr w:type="spellEnd"/>
      <w:r>
        <w:t>) will be provided by a combination of fun</w:t>
      </w:r>
      <w:r>
        <w:t>ds from the faculty mentor and the departmental fund.</w:t>
      </w:r>
    </w:p>
    <w:p w:rsidR="00A26E2C" w:rsidRDefault="00E24C96">
      <w:pPr>
        <w:pStyle w:val="Heading1"/>
        <w:spacing w:before="178"/>
      </w:pPr>
      <w:r>
        <w:rPr>
          <w:spacing w:val="-2"/>
        </w:rPr>
        <w:t>Applicant</w:t>
      </w:r>
      <w:r>
        <w:rPr>
          <w:spacing w:val="-17"/>
        </w:rPr>
        <w:t xml:space="preserve"> </w:t>
      </w:r>
      <w:r>
        <w:rPr>
          <w:spacing w:val="-2"/>
        </w:rPr>
        <w:t>eligibility:</w:t>
      </w:r>
    </w:p>
    <w:p w:rsidR="00A26E2C" w:rsidRDefault="00A26E2C">
      <w:pPr>
        <w:pStyle w:val="BodyText"/>
        <w:spacing w:before="2"/>
        <w:rPr>
          <w:b/>
          <w:sz w:val="34"/>
        </w:rPr>
      </w:pPr>
    </w:p>
    <w:p w:rsidR="00A26E2C" w:rsidRDefault="00E24C96" w:rsidP="00CF3755">
      <w:pPr>
        <w:pStyle w:val="ListParagraph"/>
        <w:numPr>
          <w:ilvl w:val="0"/>
          <w:numId w:val="3"/>
        </w:numPr>
        <w:tabs>
          <w:tab w:val="left" w:pos="1192"/>
        </w:tabs>
        <w:ind w:hanging="361"/>
        <w:rPr>
          <w:rFonts w:ascii="Times New Roman"/>
          <w:sz w:val="24"/>
        </w:rPr>
      </w:pP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9"/>
          <w:sz w:val="24"/>
        </w:rPr>
        <w:t xml:space="preserve"> </w:t>
      </w:r>
      <w:r w:rsidR="00CF3755">
        <w:rPr>
          <w:b/>
          <w:sz w:val="24"/>
        </w:rPr>
        <w:t>majors in Genetics.</w:t>
      </w:r>
    </w:p>
    <w:p w:rsidR="00A26E2C" w:rsidRDefault="00E24C96" w:rsidP="00CF3755">
      <w:pPr>
        <w:pStyle w:val="ListParagraph"/>
        <w:numPr>
          <w:ilvl w:val="0"/>
          <w:numId w:val="3"/>
        </w:numPr>
        <w:tabs>
          <w:tab w:val="left" w:pos="1192"/>
        </w:tabs>
        <w:spacing w:before="108" w:line="357" w:lineRule="auto"/>
        <w:ind w:right="305"/>
        <w:rPr>
          <w:rFonts w:ascii="Times New Roman"/>
          <w:sz w:val="24"/>
        </w:rPr>
      </w:pPr>
      <w:r>
        <w:rPr>
          <w:sz w:val="24"/>
        </w:rPr>
        <w:t>Applicants must be in good academic standing, have at</w:t>
      </w:r>
      <w:r>
        <w:rPr>
          <w:spacing w:val="-27"/>
          <w:sz w:val="24"/>
        </w:rPr>
        <w:t xml:space="preserve"> </w:t>
      </w:r>
      <w:r>
        <w:rPr>
          <w:sz w:val="24"/>
        </w:rPr>
        <w:t>least one semester</w:t>
      </w:r>
      <w:r>
        <w:rPr>
          <w:spacing w:val="-14"/>
          <w:sz w:val="24"/>
        </w:rPr>
        <w:t xml:space="preserve"> </w:t>
      </w:r>
      <w:r>
        <w:rPr>
          <w:sz w:val="24"/>
        </w:rPr>
        <w:t>(Fall 2023)</w:t>
      </w:r>
      <w:r>
        <w:rPr>
          <w:spacing w:val="-21"/>
          <w:sz w:val="24"/>
        </w:rPr>
        <w:t xml:space="preserve"> </w:t>
      </w:r>
      <w:r>
        <w:rPr>
          <w:sz w:val="24"/>
        </w:rPr>
        <w:t>remaining before graduation and be eligible for full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 by</w:t>
      </w:r>
      <w:r w:rsidR="00CF3755">
        <w:rPr>
          <w:sz w:val="24"/>
        </w:rPr>
        <w:t xml:space="preserve"> </w:t>
      </w:r>
      <w:r>
        <w:rPr>
          <w:sz w:val="24"/>
        </w:rPr>
        <w:t>ISU.</w:t>
      </w:r>
    </w:p>
    <w:p w:rsidR="00A26E2C" w:rsidRDefault="00E24C96" w:rsidP="00CF3755">
      <w:pPr>
        <w:pStyle w:val="ListParagraph"/>
        <w:numPr>
          <w:ilvl w:val="0"/>
          <w:numId w:val="3"/>
        </w:numPr>
        <w:tabs>
          <w:tab w:val="left" w:pos="1192"/>
        </w:tabs>
        <w:spacing w:before="4" w:line="360" w:lineRule="auto"/>
        <w:ind w:right="210"/>
        <w:rPr>
          <w:rFonts w:ascii="Times New Roman"/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must identify a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research project with a strong </w:t>
      </w:r>
      <w:proofErr w:type="gramStart"/>
      <w:r>
        <w:rPr>
          <w:sz w:val="24"/>
        </w:rPr>
        <w:t>genetics</w:t>
      </w:r>
      <w:proofErr w:type="gramEnd"/>
      <w:r>
        <w:rPr>
          <w:sz w:val="24"/>
        </w:rPr>
        <w:t xml:space="preserve"> component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under a </w:t>
      </w:r>
      <w:r>
        <w:rPr>
          <w:b/>
          <w:sz w:val="24"/>
        </w:rPr>
        <w:t>faculty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mentor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willing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provide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and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support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including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a contribution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towards the internship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 xml:space="preserve">stipend. </w:t>
      </w:r>
      <w:r>
        <w:rPr>
          <w:sz w:val="24"/>
        </w:rPr>
        <w:t>Although strongly encouraged, application</w:t>
      </w:r>
      <w:r>
        <w:rPr>
          <w:sz w:val="24"/>
        </w:rPr>
        <w:t>s will be considered if faculty are unable to provide stipend support. Use the</w:t>
      </w:r>
      <w:r>
        <w:rPr>
          <w:spacing w:val="-21"/>
          <w:sz w:val="24"/>
        </w:rPr>
        <w:t xml:space="preserve"> </w:t>
      </w:r>
      <w:r>
        <w:rPr>
          <w:sz w:val="24"/>
        </w:rPr>
        <w:t>links below to find a faculty mentor.</w:t>
      </w:r>
      <w:r>
        <w:rPr>
          <w:spacing w:val="-30"/>
          <w:sz w:val="24"/>
        </w:rPr>
        <w:t xml:space="preserve"> </w:t>
      </w:r>
      <w:r>
        <w:rPr>
          <w:b/>
          <w:sz w:val="24"/>
        </w:rPr>
        <w:t>In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general, faculty are more willing to provide summer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support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for students who are already doing some work with them</w:t>
      </w:r>
      <w:r w:rsidR="00CF3755">
        <w:rPr>
          <w:b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semester.</w:t>
      </w:r>
    </w:p>
    <w:p w:rsidR="00A26E2C" w:rsidRDefault="00E24C96">
      <w:pPr>
        <w:pStyle w:val="BodyText"/>
        <w:spacing w:before="49" w:line="360" w:lineRule="auto"/>
        <w:ind w:left="1541" w:right="3146"/>
      </w:pPr>
      <w:hyperlink r:id="rId5">
        <w:r>
          <w:rPr>
            <w:color w:val="0563C1"/>
            <w:spacing w:val="-2"/>
          </w:rPr>
          <w:t>https://www.bbmb.iastate.edu/people</w:t>
        </w:r>
      </w:hyperlink>
      <w:r>
        <w:rPr>
          <w:color w:val="0563C1"/>
          <w:spacing w:val="-2"/>
        </w:rPr>
        <w:t xml:space="preserve"> </w:t>
      </w:r>
      <w:hyperlink r:id="rId6">
        <w:r>
          <w:rPr>
            <w:color w:val="0561C1"/>
            <w:spacing w:val="-2"/>
          </w:rPr>
          <w:t>https://www.gdcb.iastate.edu/faculty-research-areas</w:t>
        </w:r>
      </w:hyperlink>
      <w:r>
        <w:rPr>
          <w:color w:val="0561C1"/>
          <w:spacing w:val="-2"/>
        </w:rPr>
        <w:t xml:space="preserve"> </w:t>
      </w:r>
      <w:hyperlink r:id="rId7">
        <w:r>
          <w:rPr>
            <w:color w:val="0561C1"/>
            <w:spacing w:val="-2"/>
          </w:rPr>
          <w:t>https://www.eeob.iastate.edu/people/all-faculty</w:t>
        </w:r>
      </w:hyperlink>
      <w:r>
        <w:rPr>
          <w:color w:val="0561C1"/>
          <w:spacing w:val="-2"/>
        </w:rPr>
        <w:t xml:space="preserve"> </w:t>
      </w:r>
      <w:hyperlink r:id="rId8">
        <w:r>
          <w:rPr>
            <w:color w:val="0561C1"/>
            <w:spacing w:val="-2"/>
          </w:rPr>
          <w:t>https://www.bbmb.iastate.edu/people</w:t>
        </w:r>
      </w:hyperlink>
    </w:p>
    <w:p w:rsidR="00A26E2C" w:rsidRDefault="00E24C96">
      <w:pPr>
        <w:pStyle w:val="ListParagraph"/>
        <w:numPr>
          <w:ilvl w:val="0"/>
          <w:numId w:val="3"/>
        </w:numPr>
        <w:tabs>
          <w:tab w:val="left" w:pos="1192"/>
        </w:tabs>
        <w:spacing w:before="21" w:line="249" w:lineRule="auto"/>
        <w:ind w:left="831" w:right="115" w:firstLine="0"/>
        <w:rPr>
          <w:rFonts w:ascii="Times New Roman"/>
          <w:b/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preferred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mentors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4"/>
          <w:sz w:val="24"/>
        </w:rPr>
        <w:t xml:space="preserve"> </w:t>
      </w:r>
      <w:r>
        <w:rPr>
          <w:sz w:val="24"/>
        </w:rPr>
        <w:t>overseeing</w:t>
      </w:r>
      <w:r>
        <w:rPr>
          <w:spacing w:val="-4"/>
          <w:sz w:val="24"/>
        </w:rPr>
        <w:t xml:space="preserve"> </w:t>
      </w:r>
      <w:r>
        <w:rPr>
          <w:sz w:val="24"/>
        </w:rPr>
        <w:t>the major (EEOB, BBMB, or GDCB), but faculty from other departments will be considered.</w:t>
      </w:r>
    </w:p>
    <w:p w:rsidR="00A26E2C" w:rsidRDefault="00A26E2C">
      <w:pPr>
        <w:spacing w:line="249" w:lineRule="auto"/>
        <w:rPr>
          <w:rFonts w:ascii="Times New Roman"/>
          <w:sz w:val="24"/>
        </w:rPr>
        <w:sectPr w:rsidR="00A26E2C">
          <w:type w:val="continuous"/>
          <w:pgSz w:w="12240" w:h="15840"/>
          <w:pgMar w:top="820" w:right="900" w:bottom="280" w:left="1080" w:header="720" w:footer="720" w:gutter="0"/>
          <w:cols w:space="720"/>
        </w:sectPr>
      </w:pPr>
    </w:p>
    <w:p w:rsidR="00A26E2C" w:rsidRDefault="00E24C96">
      <w:pPr>
        <w:pStyle w:val="Heading1"/>
        <w:spacing w:before="69"/>
      </w:pPr>
      <w:r>
        <w:lastRenderedPageBreak/>
        <w:t>Application</w:t>
      </w:r>
      <w:r>
        <w:rPr>
          <w:spacing w:val="-5"/>
        </w:rPr>
        <w:t xml:space="preserve"> </w:t>
      </w:r>
      <w:r>
        <w:rPr>
          <w:spacing w:val="-2"/>
        </w:rPr>
        <w:t>process:</w:t>
      </w:r>
    </w:p>
    <w:p w:rsidR="00A26E2C" w:rsidRDefault="00E24C96">
      <w:pPr>
        <w:pStyle w:val="ListParagraph"/>
        <w:numPr>
          <w:ilvl w:val="0"/>
          <w:numId w:val="2"/>
        </w:numPr>
        <w:tabs>
          <w:tab w:val="left" w:pos="1192"/>
        </w:tabs>
        <w:spacing w:before="175" w:line="360" w:lineRule="auto"/>
        <w:ind w:right="431"/>
        <w:rPr>
          <w:sz w:val="24"/>
        </w:rPr>
      </w:pPr>
      <w:r>
        <w:rPr>
          <w:sz w:val="24"/>
        </w:rPr>
        <w:t>Provide a one page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(maximum) </w:t>
      </w:r>
      <w:r>
        <w:rPr>
          <w:b/>
          <w:sz w:val="24"/>
        </w:rPr>
        <w:t>personal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statement </w:t>
      </w:r>
      <w:r>
        <w:rPr>
          <w:sz w:val="24"/>
        </w:rPr>
        <w:t>including research interests and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internship.</w:t>
      </w:r>
      <w:r>
        <w:rPr>
          <w:spacing w:val="-3"/>
          <w:sz w:val="24"/>
        </w:rPr>
        <w:t xml:space="preserve"> </w:t>
      </w:r>
      <w:r>
        <w:rPr>
          <w:sz w:val="24"/>
        </w:rPr>
        <w:t>Post-graduation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how those could be impacted by the internship should also be included in this </w:t>
      </w:r>
      <w:r>
        <w:rPr>
          <w:spacing w:val="-2"/>
          <w:sz w:val="24"/>
        </w:rPr>
        <w:t>statement.</w:t>
      </w:r>
    </w:p>
    <w:p w:rsidR="00A26E2C" w:rsidRDefault="00E24C96">
      <w:pPr>
        <w:pStyle w:val="ListParagraph"/>
        <w:numPr>
          <w:ilvl w:val="0"/>
          <w:numId w:val="2"/>
        </w:numPr>
        <w:tabs>
          <w:tab w:val="left" w:pos="1192"/>
        </w:tabs>
        <w:spacing w:line="360" w:lineRule="auto"/>
        <w:ind w:right="554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letter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your internship mentor. </w:t>
      </w:r>
      <w:r>
        <w:rPr>
          <w:sz w:val="24"/>
        </w:rPr>
        <w:t>The letter should include a brief description of the research project, names and positions of other lab members</w:t>
      </w:r>
      <w:r>
        <w:rPr>
          <w:spacing w:val="-5"/>
          <w:sz w:val="24"/>
        </w:rPr>
        <w:t xml:space="preserve"> </w:t>
      </w:r>
      <w:r>
        <w:rPr>
          <w:sz w:val="24"/>
        </w:rPr>
        <w:t>(if any)</w:t>
      </w:r>
      <w:r>
        <w:rPr>
          <w:spacing w:val="-3"/>
          <w:sz w:val="24"/>
        </w:rPr>
        <w:t xml:space="preserve"> </w:t>
      </w:r>
      <w:r>
        <w:rPr>
          <w:sz w:val="24"/>
        </w:rPr>
        <w:t>who will work closely with you, and a statement of willingness to provide up to $1920 in funding towards the stipend.</w:t>
      </w:r>
    </w:p>
    <w:p w:rsidR="00A26E2C" w:rsidRDefault="00E24C96">
      <w:pPr>
        <w:spacing w:line="261" w:lineRule="exact"/>
        <w:ind w:left="831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lette</w:t>
      </w:r>
      <w:r>
        <w:rPr>
          <w:b/>
          <w:sz w:val="24"/>
        </w:rPr>
        <w:t>r of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recommendation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ISU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faculty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member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states</w:t>
      </w:r>
    </w:p>
    <w:p w:rsidR="00A26E2C" w:rsidRDefault="00E24C96">
      <w:pPr>
        <w:pStyle w:val="BodyText"/>
        <w:spacing w:before="137" w:line="360" w:lineRule="auto"/>
        <w:ind w:left="831" w:right="537"/>
      </w:pPr>
      <w:r>
        <w:t>the qualifications of the applicant for an internship. If the recommendation is from 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internship</w:t>
      </w:r>
      <w:r>
        <w:rPr>
          <w:spacing w:val="-7"/>
        </w:rPr>
        <w:t xml:space="preserve"> </w:t>
      </w:r>
      <w:r>
        <w:t>mentor,</w:t>
      </w:r>
      <w:r>
        <w:rPr>
          <w:spacing w:val="-3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requested about the internship project. The letter must be delivered separately from the application</w:t>
      </w:r>
      <w:r>
        <w:rPr>
          <w:spacing w:val="-10"/>
        </w:rPr>
        <w:t xml:space="preserve"> </w:t>
      </w:r>
      <w:r>
        <w:t xml:space="preserve">in a sealed envelope to the Genetics Major Committee, c/o Dr. Norah Warchola, 135 </w:t>
      </w:r>
      <w:proofErr w:type="spellStart"/>
      <w:r>
        <w:t>Bessey</w:t>
      </w:r>
      <w:proofErr w:type="spellEnd"/>
      <w:r>
        <w:t xml:space="preserve"> Hall or by email to </w:t>
      </w:r>
      <w:hyperlink r:id="rId9">
        <w:r>
          <w:t>warchola@iastate.edu.</w:t>
        </w:r>
      </w:hyperlink>
    </w:p>
    <w:p w:rsidR="00A26E2C" w:rsidRDefault="00E24C96" w:rsidP="00CF3755">
      <w:pPr>
        <w:pStyle w:val="ListParagraph"/>
        <w:numPr>
          <w:ilvl w:val="0"/>
          <w:numId w:val="2"/>
        </w:numPr>
        <w:tabs>
          <w:tab w:val="left" w:pos="1192"/>
        </w:tabs>
        <w:spacing w:before="59" w:line="357" w:lineRule="auto"/>
        <w:ind w:right="259"/>
        <w:rPr>
          <w:sz w:val="24"/>
        </w:rPr>
      </w:pPr>
      <w:r>
        <w:rPr>
          <w:sz w:val="24"/>
        </w:rPr>
        <w:t xml:space="preserve">Provide the name, phone number, and email addresses of </w:t>
      </w:r>
      <w:r>
        <w:rPr>
          <w:b/>
          <w:sz w:val="24"/>
        </w:rPr>
        <w:t xml:space="preserve">two other references </w:t>
      </w:r>
      <w:r>
        <w:rPr>
          <w:sz w:val="24"/>
        </w:rPr>
        <w:t xml:space="preserve">who can be contacted by the selection committee if necessary. </w:t>
      </w:r>
      <w:r>
        <w:rPr>
          <w:b/>
          <w:sz w:val="24"/>
        </w:rPr>
        <w:t>These references do not need to submit letters</w:t>
      </w:r>
      <w:r>
        <w:rPr>
          <w:sz w:val="24"/>
        </w:rPr>
        <w:t>.</w:t>
      </w:r>
    </w:p>
    <w:p w:rsidR="00A26E2C" w:rsidRDefault="00E24C96">
      <w:pPr>
        <w:pStyle w:val="ListParagraph"/>
        <w:numPr>
          <w:ilvl w:val="0"/>
          <w:numId w:val="2"/>
        </w:numPr>
        <w:tabs>
          <w:tab w:val="left" w:pos="1192"/>
        </w:tabs>
        <w:spacing w:before="4" w:line="360" w:lineRule="auto"/>
        <w:ind w:right="182"/>
        <w:rPr>
          <w:sz w:val="24"/>
        </w:rPr>
      </w:pP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>low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GDCB</w:t>
      </w:r>
      <w:r>
        <w:rPr>
          <w:spacing w:val="-5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Committee to access your internal transcript in </w:t>
      </w:r>
      <w:proofErr w:type="spellStart"/>
      <w:r>
        <w:rPr>
          <w:sz w:val="24"/>
        </w:rPr>
        <w:t>AccessPlus</w:t>
      </w:r>
      <w:proofErr w:type="spellEnd"/>
      <w:r>
        <w:rPr>
          <w:sz w:val="24"/>
        </w:rPr>
        <w:t>. By submitting this application, should you be awarded the internship, you agree to publication of your name and class on the Undergraduate Genetics and/or</w:t>
      </w:r>
      <w:r>
        <w:rPr>
          <w:spacing w:val="-1"/>
          <w:sz w:val="24"/>
        </w:rPr>
        <w:t xml:space="preserve"> </w:t>
      </w:r>
      <w:r>
        <w:rPr>
          <w:sz w:val="24"/>
        </w:rPr>
        <w:t>GDCB websites as</w:t>
      </w:r>
      <w:r>
        <w:rPr>
          <w:sz w:val="24"/>
        </w:rPr>
        <w:t xml:space="preserve"> an awardee</w:t>
      </w:r>
      <w:r>
        <w:rPr>
          <w:spacing w:val="-2"/>
          <w:sz w:val="24"/>
        </w:rPr>
        <w:t xml:space="preserve"> </w:t>
      </w:r>
      <w:r>
        <w:rPr>
          <w:sz w:val="24"/>
        </w:rPr>
        <w:t>of this internship</w:t>
      </w:r>
      <w:r>
        <w:rPr>
          <w:spacing w:val="-4"/>
          <w:sz w:val="24"/>
        </w:rPr>
        <w:t xml:space="preserve"> </w:t>
      </w:r>
      <w:r>
        <w:rPr>
          <w:sz w:val="24"/>
        </w:rPr>
        <w:t>and in other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publications.</w:t>
      </w:r>
      <w:r>
        <w:rPr>
          <w:spacing w:val="-9"/>
          <w:sz w:val="24"/>
        </w:rPr>
        <w:t xml:space="preserve"> </w:t>
      </w:r>
      <w:r>
        <w:rPr>
          <w:sz w:val="24"/>
        </w:rPr>
        <w:t>No other information will be</w:t>
      </w:r>
      <w:r>
        <w:rPr>
          <w:spacing w:val="-18"/>
          <w:sz w:val="24"/>
        </w:rPr>
        <w:t xml:space="preserve"> </w:t>
      </w:r>
      <w:r>
        <w:rPr>
          <w:sz w:val="24"/>
        </w:rPr>
        <w:t>published. Should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published,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separate sheet of paper a written statement indicating such.</w:t>
      </w:r>
    </w:p>
    <w:p w:rsidR="00A26E2C" w:rsidRDefault="00E24C96">
      <w:pPr>
        <w:pStyle w:val="Heading1"/>
        <w:spacing w:before="168"/>
      </w:pPr>
      <w:r>
        <w:rPr>
          <w:spacing w:val="-2"/>
        </w:rPr>
        <w:t>Timeline:</w:t>
      </w:r>
    </w:p>
    <w:p w:rsidR="00A26E2C" w:rsidRDefault="00E24C96" w:rsidP="000659CB">
      <w:pPr>
        <w:pStyle w:val="ListParagraph"/>
        <w:numPr>
          <w:ilvl w:val="0"/>
          <w:numId w:val="1"/>
        </w:numPr>
        <w:tabs>
          <w:tab w:val="left" w:pos="1191"/>
        </w:tabs>
        <w:spacing w:before="111" w:line="249" w:lineRule="auto"/>
        <w:ind w:right="273"/>
        <w:rPr>
          <w:sz w:val="24"/>
        </w:rPr>
      </w:pPr>
      <w:r>
        <w:rPr>
          <w:sz w:val="24"/>
        </w:rPr>
        <w:t>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7"/>
          <w:sz w:val="24"/>
        </w:rPr>
        <w:t xml:space="preserve"> </w:t>
      </w:r>
      <w:r>
        <w:rPr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Friday,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10th,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2023 </w:t>
      </w:r>
      <w:r>
        <w:rPr>
          <w:sz w:val="24"/>
        </w:rPr>
        <w:t>to:</w:t>
      </w:r>
      <w:r>
        <w:rPr>
          <w:spacing w:val="-3"/>
          <w:sz w:val="24"/>
        </w:rPr>
        <w:t xml:space="preserve"> </w:t>
      </w:r>
      <w:r>
        <w:rPr>
          <w:sz w:val="24"/>
        </w:rPr>
        <w:t>Genetics</w:t>
      </w:r>
      <w:r>
        <w:rPr>
          <w:spacing w:val="-2"/>
          <w:sz w:val="24"/>
        </w:rPr>
        <w:t xml:space="preserve"> </w:t>
      </w:r>
      <w:r>
        <w:rPr>
          <w:sz w:val="24"/>
        </w:rPr>
        <w:t>Major Committee,</w:t>
      </w:r>
      <w:r>
        <w:rPr>
          <w:spacing w:val="-30"/>
          <w:sz w:val="24"/>
        </w:rPr>
        <w:t xml:space="preserve"> </w:t>
      </w:r>
      <w:r>
        <w:rPr>
          <w:sz w:val="24"/>
        </w:rPr>
        <w:t>c/o Dr. Norah Warchola, 135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Bessey</w:t>
      </w:r>
      <w:proofErr w:type="spellEnd"/>
      <w:r>
        <w:rPr>
          <w:sz w:val="24"/>
        </w:rPr>
        <w:t xml:space="preserve"> Hall or by e-mail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hyperlink r:id="rId10">
        <w:r>
          <w:rPr>
            <w:color w:val="0563C1"/>
            <w:sz w:val="24"/>
            <w:u w:val="single" w:color="0563C1"/>
          </w:rPr>
          <w:t>warchola@iastate.edu</w:t>
        </w:r>
      </w:hyperlink>
      <w:r>
        <w:rPr>
          <w:color w:val="0563C1"/>
          <w:spacing w:val="40"/>
          <w:sz w:val="24"/>
        </w:rPr>
        <w:t xml:space="preserve"> </w:t>
      </w:r>
      <w:r>
        <w:rPr>
          <w:sz w:val="24"/>
        </w:rPr>
        <w:t>with the name “Internship Application” in the subject line.</w:t>
      </w:r>
    </w:p>
    <w:p w:rsidR="00A26E2C" w:rsidRDefault="00A26E2C" w:rsidP="000659CB">
      <w:pPr>
        <w:pStyle w:val="BodyText"/>
        <w:spacing w:before="2"/>
        <w:rPr>
          <w:sz w:val="25"/>
        </w:rPr>
      </w:pPr>
    </w:p>
    <w:p w:rsidR="00A26E2C" w:rsidRDefault="00E24C96" w:rsidP="000659CB">
      <w:pPr>
        <w:pStyle w:val="ListParagraph"/>
        <w:numPr>
          <w:ilvl w:val="0"/>
          <w:numId w:val="1"/>
        </w:numPr>
        <w:tabs>
          <w:tab w:val="left" w:pos="1191"/>
        </w:tabs>
        <w:ind w:hanging="361"/>
        <w:rPr>
          <w:sz w:val="24"/>
        </w:rPr>
      </w:pPr>
      <w:r>
        <w:rPr>
          <w:sz w:val="24"/>
        </w:rPr>
        <w:t>Applications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3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z w:val="24"/>
        </w:rPr>
        <w:t>panel</w:t>
      </w:r>
      <w:r>
        <w:rPr>
          <w:spacing w:val="-2"/>
          <w:sz w:val="24"/>
        </w:rPr>
        <w:t xml:space="preserve"> </w:t>
      </w:r>
      <w:r>
        <w:rPr>
          <w:sz w:val="24"/>
        </w:rPr>
        <w:t>of faculty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pacing w:val="-2"/>
          <w:sz w:val="24"/>
        </w:rPr>
        <w:t>staff.</w:t>
      </w:r>
    </w:p>
    <w:p w:rsidR="00A26E2C" w:rsidRDefault="00A26E2C" w:rsidP="000659CB">
      <w:pPr>
        <w:pStyle w:val="BodyText"/>
        <w:rPr>
          <w:sz w:val="26"/>
        </w:rPr>
      </w:pPr>
    </w:p>
    <w:p w:rsidR="00A26E2C" w:rsidRDefault="00E24C96" w:rsidP="000659CB">
      <w:pPr>
        <w:pStyle w:val="ListParagraph"/>
        <w:numPr>
          <w:ilvl w:val="0"/>
          <w:numId w:val="1"/>
        </w:numPr>
        <w:tabs>
          <w:tab w:val="left" w:pos="1191"/>
        </w:tabs>
        <w:ind w:hanging="361"/>
        <w:rPr>
          <w:sz w:val="24"/>
        </w:rPr>
      </w:pPr>
      <w:r>
        <w:rPr>
          <w:sz w:val="24"/>
        </w:rPr>
        <w:t>Notification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awards</w:t>
      </w:r>
      <w:r>
        <w:rPr>
          <w:spacing w:val="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26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later</w:t>
      </w:r>
      <w:r>
        <w:rPr>
          <w:spacing w:val="15"/>
          <w:sz w:val="24"/>
        </w:rPr>
        <w:t xml:space="preserve"> </w:t>
      </w:r>
      <w:r>
        <w:rPr>
          <w:sz w:val="24"/>
        </w:rPr>
        <w:t>than</w:t>
      </w:r>
      <w:r>
        <w:rPr>
          <w:spacing w:val="9"/>
          <w:sz w:val="24"/>
        </w:rPr>
        <w:t xml:space="preserve"> </w:t>
      </w:r>
      <w:r>
        <w:rPr>
          <w:sz w:val="24"/>
        </w:rPr>
        <w:t>Friday,</w:t>
      </w:r>
      <w:r>
        <w:rPr>
          <w:spacing w:val="-1"/>
          <w:sz w:val="24"/>
        </w:rPr>
        <w:t xml:space="preserve"> </w:t>
      </w:r>
      <w:r>
        <w:rPr>
          <w:sz w:val="24"/>
        </w:rPr>
        <w:t>April 7th, 2023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 w:rsidR="000659CB">
        <w:rPr>
          <w:sz w:val="24"/>
        </w:rPr>
        <w:t>y</w:t>
      </w:r>
      <w:r>
        <w:rPr>
          <w:sz w:val="24"/>
        </w:rPr>
        <w:t xml:space="preserve"> e-</w:t>
      </w:r>
      <w:r>
        <w:rPr>
          <w:spacing w:val="-2"/>
          <w:sz w:val="24"/>
        </w:rPr>
        <w:t>mail.</w:t>
      </w:r>
    </w:p>
    <w:sectPr w:rsidR="00A26E2C">
      <w:pgSz w:w="12240" w:h="15840"/>
      <w:pgMar w:top="740" w:right="9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442E7"/>
    <w:multiLevelType w:val="hybridMultilevel"/>
    <w:tmpl w:val="C1DA4D8E"/>
    <w:lvl w:ilvl="0" w:tplc="BA6AED1A">
      <w:start w:val="1"/>
      <w:numFmt w:val="decimal"/>
      <w:lvlText w:val="%1."/>
      <w:lvlJc w:val="left"/>
      <w:pPr>
        <w:ind w:left="1191" w:hanging="360"/>
        <w:jc w:val="left"/>
      </w:pPr>
      <w:rPr>
        <w:rFonts w:ascii="Arial" w:hAnsi="Arial" w:cs="Arial" w:hint="default"/>
        <w:w w:val="100"/>
        <w:lang w:val="en-US" w:eastAsia="en-US" w:bidi="ar-SA"/>
      </w:rPr>
    </w:lvl>
    <w:lvl w:ilvl="1" w:tplc="31B2EC44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ACCEFC62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FEDCD994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92A8D702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E05A8054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9386036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2E144036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 w:tplc="E6FE5B6A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A0507C"/>
    <w:multiLevelType w:val="hybridMultilevel"/>
    <w:tmpl w:val="5ABC5F82"/>
    <w:lvl w:ilvl="0" w:tplc="78A83CDC">
      <w:start w:val="1"/>
      <w:numFmt w:val="decimal"/>
      <w:lvlText w:val="%1."/>
      <w:lvlJc w:val="left"/>
      <w:pPr>
        <w:ind w:left="1191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D65AAE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3542A640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8BB2CFB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47DC4E6C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E40C33D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101C45A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F550A438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 w:tplc="7554BC44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1233D9A"/>
    <w:multiLevelType w:val="hybridMultilevel"/>
    <w:tmpl w:val="F522BDBA"/>
    <w:lvl w:ilvl="0" w:tplc="1302B032">
      <w:start w:val="1"/>
      <w:numFmt w:val="decimal"/>
      <w:lvlText w:val="%1."/>
      <w:lvlJc w:val="left"/>
      <w:pPr>
        <w:ind w:left="1190" w:hanging="36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96"/>
        <w:sz w:val="24"/>
        <w:szCs w:val="24"/>
        <w:lang w:val="en-US" w:eastAsia="en-US" w:bidi="ar-SA"/>
      </w:rPr>
    </w:lvl>
    <w:lvl w:ilvl="1" w:tplc="941C7260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412C99B4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277C3908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75F81228">
      <w:numFmt w:val="bullet"/>
      <w:lvlText w:val="•"/>
      <w:lvlJc w:val="left"/>
      <w:pPr>
        <w:ind w:left="4824" w:hanging="360"/>
      </w:pPr>
      <w:rPr>
        <w:rFonts w:hint="default"/>
        <w:lang w:val="en-US" w:eastAsia="en-US" w:bidi="ar-SA"/>
      </w:rPr>
    </w:lvl>
    <w:lvl w:ilvl="5" w:tplc="DDB619B0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C43834E2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2C066A7A">
      <w:numFmt w:val="bullet"/>
      <w:lvlText w:val="•"/>
      <w:lvlJc w:val="left"/>
      <w:pPr>
        <w:ind w:left="7542" w:hanging="360"/>
      </w:pPr>
      <w:rPr>
        <w:rFonts w:hint="default"/>
        <w:lang w:val="en-US" w:eastAsia="en-US" w:bidi="ar-SA"/>
      </w:rPr>
    </w:lvl>
    <w:lvl w:ilvl="8" w:tplc="5F4EAEFC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2C"/>
    <w:rsid w:val="000659CB"/>
    <w:rsid w:val="003C0AF9"/>
    <w:rsid w:val="00A26E2C"/>
    <w:rsid w:val="00CF3755"/>
    <w:rsid w:val="00E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C21C"/>
  <w15:docId w15:val="{6EDA543D-2B74-4204-AAB8-651FEAA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7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759" w:right="16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mb.iastate.edu/peop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ob.iastate.edu/people/all-facul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cb.iastate.edu/faculty-research-are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mb.iastate.edu/people" TargetMode="External"/><Relationship Id="rId10" Type="http://schemas.openxmlformats.org/officeDocument/2006/relationships/hyperlink" Target="mailto:warchola@ia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rchola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2020funginternship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2020funginternship</dc:title>
  <dc:creator>Lois Girton</dc:creator>
  <cp:lastModifiedBy>Warchola, Norah [EEOB]</cp:lastModifiedBy>
  <cp:revision>2</cp:revision>
  <dcterms:created xsi:type="dcterms:W3CDTF">2023-02-02T21:26:00Z</dcterms:created>
  <dcterms:modified xsi:type="dcterms:W3CDTF">2023-02-02T21:26:00Z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macOS Version 10.14.6 (Build 18G2022) Quartz PDFContext</vt:lpwstr>
  </property>
</Properties>
</file>